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49" w:rsidRPr="00CC1F29" w:rsidRDefault="00717B49" w:rsidP="00717B49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717B49" w:rsidRDefault="00717B49" w:rsidP="00717B49">
      <w:pPr>
        <w:shd w:val="clear" w:color="auto" w:fill="FFFFFF"/>
        <w:tabs>
          <w:tab w:val="left" w:pos="9356"/>
        </w:tabs>
        <w:spacing w:after="0" w:line="240" w:lineRule="auto"/>
        <w:ind w:left="482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Положению, о конкурсе руководителей образовательных программ бакалавриата и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>, утвержденному приказом Южного федерального университета</w:t>
      </w:r>
    </w:p>
    <w:p w:rsidR="00717B49" w:rsidRDefault="00717B49" w:rsidP="00717B49">
      <w:pPr>
        <w:shd w:val="clear" w:color="auto" w:fill="FFFFFF"/>
        <w:tabs>
          <w:tab w:val="left" w:pos="9356"/>
        </w:tabs>
        <w:spacing w:after="0" w:line="240" w:lineRule="auto"/>
        <w:ind w:left="482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 июня</w:t>
      </w:r>
      <w:r>
        <w:rPr>
          <w:rFonts w:ascii="Times New Roman" w:hAnsi="Times New Roman"/>
          <w:sz w:val="24"/>
          <w:szCs w:val="24"/>
        </w:rPr>
        <w:t xml:space="preserve"> 2018 г. № </w:t>
      </w:r>
      <w:r>
        <w:rPr>
          <w:rFonts w:ascii="Times New Roman" w:hAnsi="Times New Roman"/>
          <w:sz w:val="24"/>
          <w:szCs w:val="24"/>
        </w:rPr>
        <w:t>1208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7B49" w:rsidRDefault="00717B49" w:rsidP="00717B49">
      <w:pPr>
        <w:shd w:val="clear" w:color="auto" w:fill="FFFFFF"/>
        <w:tabs>
          <w:tab w:val="left" w:pos="9356"/>
        </w:tabs>
        <w:spacing w:after="0" w:line="240" w:lineRule="auto"/>
        <w:ind w:left="4820" w:right="-142"/>
        <w:rPr>
          <w:rFonts w:ascii="Times New Roman" w:hAnsi="Times New Roman"/>
          <w:sz w:val="24"/>
          <w:szCs w:val="24"/>
        </w:rPr>
      </w:pPr>
    </w:p>
    <w:p w:rsidR="00717B49" w:rsidRDefault="00717B49" w:rsidP="00717B4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17B49" w:rsidRDefault="00717B49" w:rsidP="00717B49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14CD0">
        <w:rPr>
          <w:rFonts w:ascii="Times New Roman" w:hAnsi="Times New Roman"/>
          <w:b/>
          <w:sz w:val="24"/>
          <w:szCs w:val="24"/>
        </w:rPr>
        <w:t>ПОКАЗАТЕЛИ ЭФФЕКТИВНОСТИ ДЕЯТЕЛЬНОСТИ РУКОВОДИТЕЛЯ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17B49" w:rsidRDefault="00717B49" w:rsidP="00717B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B49" w:rsidRPr="00E14CD0" w:rsidRDefault="00717B49" w:rsidP="00717B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68B">
        <w:rPr>
          <w:rFonts w:ascii="Times New Roman" w:hAnsi="Times New Roman"/>
          <w:sz w:val="24"/>
          <w:szCs w:val="24"/>
        </w:rPr>
        <w:t>Кандидат: 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17B49" w:rsidRDefault="00717B49" w:rsidP="00717B4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Код, н</w:t>
      </w:r>
      <w:r w:rsidRPr="001D468B">
        <w:rPr>
          <w:rFonts w:ascii="Times New Roman" w:hAnsi="Times New Roman"/>
          <w:sz w:val="24"/>
          <w:szCs w:val="24"/>
        </w:rPr>
        <w:t xml:space="preserve">аименование направления </w:t>
      </w:r>
      <w:r>
        <w:rPr>
          <w:rFonts w:ascii="Times New Roman" w:hAnsi="Times New Roman"/>
          <w:sz w:val="24"/>
          <w:szCs w:val="24"/>
        </w:rPr>
        <w:t>подготовки/специальности</w:t>
      </w:r>
      <w:r w:rsidRPr="001D468B">
        <w:rPr>
          <w:rFonts w:ascii="Times New Roman" w:hAnsi="Times New Roman"/>
          <w:sz w:val="24"/>
          <w:szCs w:val="24"/>
        </w:rPr>
        <w:t>: ______________________</w:t>
      </w:r>
      <w:r>
        <w:rPr>
          <w:rFonts w:ascii="Times New Roman" w:hAnsi="Times New Roman"/>
          <w:sz w:val="24"/>
          <w:szCs w:val="24"/>
        </w:rPr>
        <w:t>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717B49" w:rsidRPr="001E5D1A" w:rsidRDefault="00717B49" w:rsidP="00717B4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(профиль) образовательной программы: ___________________________________________________________________</w:t>
      </w:r>
    </w:p>
    <w:p w:rsidR="00717B49" w:rsidRDefault="00717B49" w:rsidP="00717B49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717B49" w:rsidRPr="00A25672" w:rsidRDefault="00717B49" w:rsidP="00717B49">
      <w:pPr>
        <w:spacing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A25672">
        <w:rPr>
          <w:rFonts w:ascii="Times New Roman" w:hAnsi="Times New Roman"/>
          <w:b/>
          <w:sz w:val="28"/>
          <w:szCs w:val="28"/>
        </w:rPr>
        <w:t xml:space="preserve">Показатели эффективности деятельности для приема обучающихся  </w:t>
      </w:r>
    </w:p>
    <w:p w:rsidR="00717B49" w:rsidRPr="00E14CD0" w:rsidRDefault="00717B49" w:rsidP="00717B49">
      <w:pPr>
        <w:shd w:val="clear" w:color="auto" w:fill="FFFFFF"/>
        <w:tabs>
          <w:tab w:val="left" w:pos="9356"/>
        </w:tabs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E14CD0">
        <w:rPr>
          <w:rFonts w:ascii="Times New Roman" w:hAnsi="Times New Roman"/>
          <w:sz w:val="24"/>
          <w:szCs w:val="24"/>
        </w:rPr>
        <w:t xml:space="preserve">                    </w:t>
      </w: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396"/>
        <w:gridCol w:w="3996"/>
        <w:gridCol w:w="1592"/>
        <w:gridCol w:w="1151"/>
      </w:tblGrid>
      <w:tr w:rsidR="00717B49" w:rsidRPr="00B17F7D" w:rsidTr="00716E43">
        <w:tc>
          <w:tcPr>
            <w:tcW w:w="696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396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996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92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17F7D">
              <w:rPr>
                <w:rFonts w:ascii="Times New Roman" w:eastAsia="Calibri" w:hAnsi="Times New Roman"/>
                <w:sz w:val="24"/>
                <w:szCs w:val="24"/>
              </w:rPr>
              <w:t>ед.изм</w:t>
            </w:r>
            <w:proofErr w:type="spellEnd"/>
            <w:r w:rsidRPr="00B17F7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план</w:t>
            </w:r>
          </w:p>
        </w:tc>
      </w:tr>
      <w:tr w:rsidR="00717B49" w:rsidRPr="00B17F7D" w:rsidTr="00716E43">
        <w:tc>
          <w:tcPr>
            <w:tcW w:w="696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 xml:space="preserve">Обеспечение привлекательности и востребованности образовательной программы </w:t>
            </w:r>
          </w:p>
        </w:tc>
        <w:tc>
          <w:tcPr>
            <w:tcW w:w="3996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 xml:space="preserve">Средний проходной балл </w:t>
            </w:r>
          </w:p>
        </w:tc>
        <w:tc>
          <w:tcPr>
            <w:tcW w:w="1592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балл</w:t>
            </w:r>
          </w:p>
        </w:tc>
        <w:tc>
          <w:tcPr>
            <w:tcW w:w="1151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96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Конкурс по заявлениям (по результатам приема)</w:t>
            </w:r>
          </w:p>
        </w:tc>
        <w:tc>
          <w:tcPr>
            <w:tcW w:w="1592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151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96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 xml:space="preserve">Число обучающихся, принятых на обучение за счет средств бюджета </w:t>
            </w:r>
          </w:p>
        </w:tc>
        <w:tc>
          <w:tcPr>
            <w:tcW w:w="1592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151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96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Число обучающихся, принятых на обучение по договору</w:t>
            </w:r>
          </w:p>
        </w:tc>
        <w:tc>
          <w:tcPr>
            <w:tcW w:w="1592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151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96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зачисленных из числа победителей </w:t>
            </w:r>
            <w:r w:rsidRPr="00671764">
              <w:rPr>
                <w:rFonts w:ascii="Times New Roman" w:eastAsia="Calibri" w:hAnsi="Times New Roman"/>
                <w:sz w:val="24"/>
                <w:szCs w:val="24"/>
              </w:rPr>
              <w:t>олимпиад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151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96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396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Число обучающихся, принятых из других регионов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717B49" w:rsidRPr="00B17F7D" w:rsidRDefault="00717B49" w:rsidP="00716E43">
            <w:pPr>
              <w:jc w:val="center"/>
              <w:rPr>
                <w:rFonts w:eastAsia="Calibri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151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96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396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Число иностранных обучающихся</w:t>
            </w:r>
          </w:p>
        </w:tc>
        <w:tc>
          <w:tcPr>
            <w:tcW w:w="1592" w:type="dxa"/>
            <w:shd w:val="clear" w:color="auto" w:fill="auto"/>
          </w:tcPr>
          <w:p w:rsidR="00717B49" w:rsidRPr="00B17F7D" w:rsidRDefault="00717B49" w:rsidP="00716E43">
            <w:pPr>
              <w:jc w:val="center"/>
              <w:rPr>
                <w:rFonts w:eastAsia="Calibri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151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96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396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Число обучающихся в рамках целевого приема</w:t>
            </w:r>
          </w:p>
        </w:tc>
        <w:tc>
          <w:tcPr>
            <w:tcW w:w="1592" w:type="dxa"/>
            <w:shd w:val="clear" w:color="auto" w:fill="auto"/>
          </w:tcPr>
          <w:p w:rsidR="00717B49" w:rsidRPr="00B17F7D" w:rsidRDefault="00717B49" w:rsidP="00716E43">
            <w:pPr>
              <w:jc w:val="center"/>
              <w:rPr>
                <w:rFonts w:eastAsia="Calibri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151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96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Обеспечение информационной открытости и качества бизнес-процессов</w:t>
            </w:r>
          </w:p>
        </w:tc>
        <w:tc>
          <w:tcPr>
            <w:tcW w:w="3996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Своевременная разработка и утверждение образовательной программы в соответствии с требованиями нормативных документов</w:t>
            </w:r>
          </w:p>
        </w:tc>
        <w:tc>
          <w:tcPr>
            <w:tcW w:w="1592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да/нет</w:t>
            </w:r>
          </w:p>
        </w:tc>
        <w:tc>
          <w:tcPr>
            <w:tcW w:w="1151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96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396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Выполнение сроков размещения актуальных сведений и документов по образовательной программе на сайте университета</w:t>
            </w:r>
          </w:p>
        </w:tc>
        <w:tc>
          <w:tcPr>
            <w:tcW w:w="1592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да/нет</w:t>
            </w:r>
          </w:p>
        </w:tc>
        <w:tc>
          <w:tcPr>
            <w:tcW w:w="1151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7B49" w:rsidRDefault="00717B49" w:rsidP="00717B49">
      <w:pPr>
        <w:shd w:val="clear" w:color="auto" w:fill="FFFFFF"/>
        <w:tabs>
          <w:tab w:val="left" w:pos="9356"/>
        </w:tabs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717B49" w:rsidRDefault="00717B49" w:rsidP="00717B49">
      <w:pPr>
        <w:shd w:val="clear" w:color="auto" w:fill="FFFFFF"/>
        <w:tabs>
          <w:tab w:val="left" w:pos="9356"/>
        </w:tabs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717B49" w:rsidRDefault="00717B49" w:rsidP="00717B49">
      <w:pPr>
        <w:shd w:val="clear" w:color="auto" w:fill="FFFFFF"/>
        <w:tabs>
          <w:tab w:val="left" w:pos="9356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717B49" w:rsidRPr="00A25672" w:rsidRDefault="00717B49" w:rsidP="00717B49">
      <w:pPr>
        <w:shd w:val="clear" w:color="auto" w:fill="FFFFFF"/>
        <w:tabs>
          <w:tab w:val="left" w:pos="9356"/>
        </w:tabs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A25672">
        <w:rPr>
          <w:rFonts w:ascii="Times New Roman" w:hAnsi="Times New Roman"/>
          <w:b/>
          <w:sz w:val="28"/>
          <w:szCs w:val="28"/>
        </w:rPr>
        <w:t xml:space="preserve">Показатели эффективности на период реализации </w:t>
      </w:r>
    </w:p>
    <w:p w:rsidR="00717B49" w:rsidRPr="00A25672" w:rsidRDefault="00717B49" w:rsidP="00717B49">
      <w:pPr>
        <w:shd w:val="clear" w:color="auto" w:fill="FFFFFF"/>
        <w:tabs>
          <w:tab w:val="left" w:pos="9356"/>
        </w:tabs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A25672">
        <w:rPr>
          <w:rFonts w:ascii="Times New Roman" w:hAnsi="Times New Roman"/>
          <w:b/>
          <w:sz w:val="28"/>
          <w:szCs w:val="28"/>
        </w:rPr>
        <w:t>образовательной программы</w:t>
      </w:r>
    </w:p>
    <w:p w:rsidR="00717B49" w:rsidRPr="00E14CD0" w:rsidRDefault="00717B49" w:rsidP="00717B49">
      <w:pPr>
        <w:shd w:val="clear" w:color="auto" w:fill="FFFFFF"/>
        <w:tabs>
          <w:tab w:val="left" w:pos="9356"/>
        </w:tabs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513"/>
        <w:gridCol w:w="3275"/>
        <w:gridCol w:w="940"/>
        <w:gridCol w:w="1200"/>
        <w:gridCol w:w="1203"/>
      </w:tblGrid>
      <w:tr w:rsidR="00717B49" w:rsidRPr="00B17F7D" w:rsidTr="00716E43">
        <w:tc>
          <w:tcPr>
            <w:tcW w:w="650" w:type="dxa"/>
            <w:vMerge w:val="restart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17F7D">
              <w:rPr>
                <w:rFonts w:ascii="Times New Roman" w:eastAsia="Calibri" w:hAnsi="Times New Roman"/>
                <w:sz w:val="24"/>
                <w:szCs w:val="24"/>
              </w:rPr>
              <w:t>ед.изм</w:t>
            </w:r>
            <w:proofErr w:type="spellEnd"/>
            <w:r w:rsidRPr="00B17F7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План 2019/</w:t>
            </w:r>
          </w:p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План 2020/</w:t>
            </w:r>
          </w:p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</w:tr>
      <w:tr w:rsidR="00717B49" w:rsidRPr="00B17F7D" w:rsidTr="00716E43">
        <w:tc>
          <w:tcPr>
            <w:tcW w:w="650" w:type="dxa"/>
            <w:vMerge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Период реализации ОП по годам</w:t>
            </w: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Обеспечение качества образования</w:t>
            </w: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Изменение контингента обучающихся за период реализации ОП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Количество профессиональных дисциплин, реализуемых на иностранном языке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онлайн-курсов,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размещенных на портале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ОткрытоеОбразование.РФ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B17F7D">
              <w:rPr>
                <w:rFonts w:ascii="Times New Roman" w:eastAsia="Calibri" w:hAnsi="Times New Roman"/>
                <w:sz w:val="24"/>
                <w:szCs w:val="24"/>
              </w:rPr>
              <w:t xml:space="preserve">включенных и/или </w:t>
            </w:r>
            <w:proofErr w:type="spellStart"/>
            <w:r w:rsidRPr="00B17F7D">
              <w:rPr>
                <w:rFonts w:ascii="Times New Roman" w:eastAsia="Calibri" w:hAnsi="Times New Roman"/>
                <w:sz w:val="24"/>
                <w:szCs w:val="24"/>
              </w:rPr>
              <w:t>перезачтенных</w:t>
            </w:r>
            <w:proofErr w:type="spellEnd"/>
            <w:r w:rsidRPr="00B17F7D">
              <w:rPr>
                <w:rFonts w:ascii="Times New Roman" w:eastAsia="Calibri" w:hAnsi="Times New Roman"/>
                <w:sz w:val="24"/>
                <w:szCs w:val="24"/>
              </w:rPr>
              <w:t xml:space="preserve"> в рамках ОП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Число обучающихся, получающих именные стипендии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Количество обучающихся –победителей и призеров региональных/ национальных/ международных профильных конкурсов и олимпиад</w:t>
            </w:r>
          </w:p>
        </w:tc>
        <w:tc>
          <w:tcPr>
            <w:tcW w:w="940" w:type="dxa"/>
            <w:shd w:val="clear" w:color="auto" w:fill="auto"/>
          </w:tcPr>
          <w:p w:rsidR="00717B49" w:rsidRPr="007276A7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70AD47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 xml:space="preserve">Уровень удовлетворенности обучающихся качеством образовательной программы 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Число обучающихся ОП, освоивших обменный модуль в рамках сетевого договора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jc w:val="center"/>
              <w:rPr>
                <w:rFonts w:eastAsia="Calibri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Число обучающихся других образовательных организаций, принятых на обучение в рамках сетевого договора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jc w:val="center"/>
              <w:rPr>
                <w:rFonts w:eastAsia="Calibri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513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Доля трудоемкости ОП, реализуемая с привлечением ресурсов других образовательных организаций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51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Доля выпускников, получивших по результатам освоения ОП диплом с отличием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Организация научно-исследовательской деятельности обучающихся</w:t>
            </w: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Доля обучающихся, имеющих публикации в научных изданиях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513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Доля обучающихся, участвующих в реализации научно-исследовательских, опытно-конструкторских и других работ в рамках хозяйственных договоров, грантов и т.п.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Взаимодействие с профессиональным сообществом</w:t>
            </w: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Число обучающихся, с которыми заключены договоры о целевом обучении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513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долгосрочных договоров об организации практик 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513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Наличие профессионально-общественной аккредитации, профессиональных сертификаций, экспертиз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да/нет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Интернационализация</w:t>
            </w: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Число обучающихся ОП – участников международной академической мобильности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2513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Число иностранных обучающихся, принятых в рамках международной академической мобильности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2513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Привлечение иностранных визит-профессоров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да/нет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2513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Работа преподавателей ОП в качестве визит-профессоров в зарубежных вузах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да/нет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Обеспечение финансовой устойчивости ОП</w:t>
            </w: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17F7D">
              <w:rPr>
                <w:rFonts w:ascii="Times New Roman" w:eastAsia="Calibri" w:hAnsi="Times New Roman"/>
                <w:sz w:val="24"/>
                <w:szCs w:val="24"/>
              </w:rPr>
              <w:t>Полнокомплектность</w:t>
            </w:r>
            <w:proofErr w:type="spellEnd"/>
            <w:r w:rsidRPr="00B17F7D">
              <w:rPr>
                <w:rFonts w:ascii="Times New Roman" w:eastAsia="Calibri" w:hAnsi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7B49" w:rsidRPr="00B17F7D" w:rsidTr="00716E43">
        <w:tc>
          <w:tcPr>
            <w:tcW w:w="65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2513" w:type="dxa"/>
            <w:vMerge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 xml:space="preserve">Привлечение средств </w:t>
            </w:r>
            <w:proofErr w:type="spellStart"/>
            <w:r w:rsidRPr="00B17F7D">
              <w:rPr>
                <w:rFonts w:ascii="Times New Roman" w:eastAsia="Calibri" w:hAnsi="Times New Roman"/>
                <w:sz w:val="24"/>
                <w:szCs w:val="24"/>
              </w:rPr>
              <w:t>софинансирования</w:t>
            </w:r>
            <w:proofErr w:type="spellEnd"/>
            <w:r w:rsidRPr="00B17F7D">
              <w:rPr>
                <w:rFonts w:ascii="Times New Roman" w:eastAsia="Calibri" w:hAnsi="Times New Roman"/>
                <w:sz w:val="24"/>
                <w:szCs w:val="24"/>
              </w:rPr>
              <w:t xml:space="preserve"> образовательной программы (НИР, ДПО, гранты работодателей)</w:t>
            </w:r>
          </w:p>
        </w:tc>
        <w:tc>
          <w:tcPr>
            <w:tcW w:w="940" w:type="dxa"/>
            <w:shd w:val="clear" w:color="auto" w:fill="auto"/>
          </w:tcPr>
          <w:p w:rsidR="00717B49" w:rsidRPr="00B17F7D" w:rsidRDefault="00717B49" w:rsidP="00716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F7D">
              <w:rPr>
                <w:rFonts w:ascii="Times New Roman" w:eastAsia="Calibri" w:hAnsi="Times New Roman"/>
                <w:sz w:val="24"/>
                <w:szCs w:val="24"/>
              </w:rPr>
              <w:t>да/нет</w:t>
            </w:r>
          </w:p>
        </w:tc>
        <w:tc>
          <w:tcPr>
            <w:tcW w:w="1200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17B49" w:rsidRPr="00B17F7D" w:rsidRDefault="00717B49" w:rsidP="00716E4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014E7" w:rsidRDefault="000014E7"/>
    <w:sectPr w:rsidR="000014E7" w:rsidSect="00717B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49"/>
    <w:rsid w:val="000014E7"/>
    <w:rsid w:val="007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D442"/>
  <w15:chartTrackingRefBased/>
  <w15:docId w15:val="{FBB4AC6E-1DD8-4175-8D01-E5DDC8FF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Татьяна Сергеевна</dc:creator>
  <cp:keywords/>
  <dc:description/>
  <cp:lastModifiedBy>Абрамович Татьяна Сергеевна</cp:lastModifiedBy>
  <cp:revision>1</cp:revision>
  <dcterms:created xsi:type="dcterms:W3CDTF">2018-06-28T12:45:00Z</dcterms:created>
  <dcterms:modified xsi:type="dcterms:W3CDTF">2018-06-28T12:46:00Z</dcterms:modified>
</cp:coreProperties>
</file>