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80" w:rsidRPr="00CC1F29" w:rsidRDefault="008F0A80" w:rsidP="008F0A80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F0A80" w:rsidRDefault="008F0A80" w:rsidP="008F0A80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Положению, о конкурсе руководителей образовательных программ бакалавриата и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, утвержденному приказом Южного федерального университета</w:t>
      </w:r>
    </w:p>
    <w:p w:rsidR="008F0A80" w:rsidRDefault="008F0A80" w:rsidP="008F0A80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 июня</w:t>
      </w:r>
      <w:r>
        <w:rPr>
          <w:rFonts w:ascii="Times New Roman" w:hAnsi="Times New Roman"/>
          <w:sz w:val="24"/>
          <w:szCs w:val="24"/>
        </w:rPr>
        <w:t xml:space="preserve"> 2018 г. № </w:t>
      </w:r>
      <w:r>
        <w:rPr>
          <w:rFonts w:ascii="Times New Roman" w:hAnsi="Times New Roman"/>
          <w:sz w:val="24"/>
          <w:szCs w:val="24"/>
        </w:rPr>
        <w:t>1208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8F0A80" w:rsidRDefault="008F0A80" w:rsidP="008F0A80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</w:p>
    <w:p w:rsidR="008F0A80" w:rsidRDefault="008F0A80" w:rsidP="008F0A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F0A80" w:rsidRDefault="008F0A80" w:rsidP="008F0A80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3DFE">
        <w:rPr>
          <w:rFonts w:ascii="Times New Roman" w:hAnsi="Times New Roman"/>
          <w:b/>
          <w:sz w:val="28"/>
          <w:szCs w:val="28"/>
        </w:rPr>
        <w:t>Концепция образов</w:t>
      </w:r>
      <w:r>
        <w:rPr>
          <w:rFonts w:ascii="Times New Roman" w:hAnsi="Times New Roman"/>
          <w:b/>
          <w:sz w:val="28"/>
          <w:szCs w:val="28"/>
        </w:rPr>
        <w:t>ательной программы</w:t>
      </w:r>
    </w:p>
    <w:p w:rsidR="008F0A80" w:rsidRDefault="008F0A80" w:rsidP="008F0A80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бакалавриата, </w:t>
      </w:r>
      <w:proofErr w:type="spellStart"/>
      <w:r w:rsidRPr="00403DFE">
        <w:rPr>
          <w:rFonts w:ascii="Times New Roman" w:hAnsi="Times New Roman"/>
          <w:b/>
          <w:sz w:val="28"/>
          <w:szCs w:val="28"/>
        </w:rPr>
        <w:t>специалитета</w:t>
      </w:r>
      <w:proofErr w:type="spellEnd"/>
      <w:r w:rsidRPr="00403DFE">
        <w:rPr>
          <w:rFonts w:ascii="Times New Roman" w:hAnsi="Times New Roman"/>
          <w:b/>
          <w:sz w:val="28"/>
          <w:szCs w:val="28"/>
        </w:rPr>
        <w:t>:</w:t>
      </w:r>
    </w:p>
    <w:p w:rsidR="008F0A80" w:rsidRPr="00403DFE" w:rsidRDefault="008F0A80" w:rsidP="008F0A80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0A80" w:rsidRDefault="008F0A80" w:rsidP="008F0A80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цель образовательной программы;</w:t>
      </w:r>
    </w:p>
    <w:p w:rsidR="008F0A80" w:rsidRDefault="008F0A80" w:rsidP="008F0A80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52669">
        <w:rPr>
          <w:rFonts w:ascii="Times New Roman" w:hAnsi="Times New Roman"/>
          <w:sz w:val="28"/>
          <w:szCs w:val="28"/>
        </w:rPr>
        <w:t>описание преимуществ и особенностей программы с точки зрения позиционирования на рынке обра</w:t>
      </w:r>
      <w:r>
        <w:rPr>
          <w:rFonts w:ascii="Times New Roman" w:hAnsi="Times New Roman"/>
          <w:sz w:val="28"/>
          <w:szCs w:val="28"/>
        </w:rPr>
        <w:t>зовательных услуг (результаты сопостав</w:t>
      </w:r>
      <w:r w:rsidRPr="00B52669">
        <w:rPr>
          <w:rFonts w:ascii="Times New Roman" w:hAnsi="Times New Roman"/>
          <w:sz w:val="28"/>
          <w:szCs w:val="28"/>
        </w:rPr>
        <w:t xml:space="preserve">ительного анализа подобных программ в лучших российских и зарубежных образовательных организациях, обосновывается </w:t>
      </w:r>
      <w:r w:rsidRPr="00EC3207">
        <w:rPr>
          <w:rFonts w:ascii="Times New Roman" w:hAnsi="Times New Roman"/>
          <w:sz w:val="28"/>
          <w:szCs w:val="28"/>
        </w:rPr>
        <w:t>необходимость открытия образовательной программы для приема в 2019 году</w:t>
      </w:r>
      <w:r w:rsidRPr="00B52669">
        <w:rPr>
          <w:rFonts w:ascii="Times New Roman" w:hAnsi="Times New Roman"/>
          <w:sz w:val="28"/>
          <w:szCs w:val="28"/>
        </w:rPr>
        <w:t>); преимущества направления подготовки/ специальности в рамках УГСН;</w:t>
      </w:r>
    </w:p>
    <w:p w:rsidR="008F0A80" w:rsidRPr="004E258B" w:rsidRDefault="008F0A80" w:rsidP="008F0A80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потребностей </w:t>
      </w:r>
      <w:r w:rsidRPr="00212A3D">
        <w:rPr>
          <w:rFonts w:ascii="Times New Roman" w:hAnsi="Times New Roman"/>
          <w:sz w:val="28"/>
          <w:szCs w:val="28"/>
        </w:rPr>
        <w:t xml:space="preserve">рынка труда в выпускниках данной </w:t>
      </w:r>
      <w:r>
        <w:rPr>
          <w:rFonts w:ascii="Times New Roman" w:hAnsi="Times New Roman"/>
          <w:sz w:val="28"/>
          <w:szCs w:val="28"/>
        </w:rPr>
        <w:t>образовательной программы (</w:t>
      </w:r>
      <w:r w:rsidRPr="00212A3D">
        <w:rPr>
          <w:rFonts w:ascii="Times New Roman" w:hAnsi="Times New Roman"/>
          <w:sz w:val="28"/>
          <w:szCs w:val="28"/>
        </w:rPr>
        <w:t>сведения о потенц</w:t>
      </w:r>
      <w:r>
        <w:rPr>
          <w:rFonts w:ascii="Times New Roman" w:hAnsi="Times New Roman"/>
          <w:sz w:val="28"/>
          <w:szCs w:val="28"/>
        </w:rPr>
        <w:t>иальных ключевых работодателях</w:t>
      </w:r>
      <w:r w:rsidRPr="00212A3D">
        <w:rPr>
          <w:rFonts w:ascii="Times New Roman" w:hAnsi="Times New Roman"/>
          <w:sz w:val="28"/>
          <w:szCs w:val="28"/>
        </w:rPr>
        <w:t>, указывается, на какие именно рынки т</w:t>
      </w:r>
      <w:r>
        <w:rPr>
          <w:rFonts w:ascii="Times New Roman" w:hAnsi="Times New Roman"/>
          <w:sz w:val="28"/>
          <w:szCs w:val="28"/>
        </w:rPr>
        <w:t xml:space="preserve">руда ориентирована ОП и почему); </w:t>
      </w:r>
      <w:r w:rsidRPr="004E258B">
        <w:rPr>
          <w:rFonts w:ascii="Times New Roman" w:hAnsi="Times New Roman"/>
          <w:sz w:val="28"/>
          <w:szCs w:val="28"/>
        </w:rPr>
        <w:t>сведения о трудоустройстве выпускников по направлению подготовки / специальности за последние 2 года (динамика трудоустройства, средняя заработная плата);</w:t>
      </w:r>
    </w:p>
    <w:p w:rsidR="008F0A80" w:rsidRDefault="008F0A80" w:rsidP="008F0A80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приема обучающихся за предыдущие три года на данное направление подготовки/специальность;</w:t>
      </w:r>
    </w:p>
    <w:p w:rsidR="008F0A80" w:rsidRDefault="008F0A80" w:rsidP="008F0A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алгоритм работы с абитуриентами, в том числе с иностранными, привлечение победителей олимпиад;</w:t>
      </w:r>
    </w:p>
    <w:p w:rsidR="008F0A80" w:rsidRDefault="008F0A80" w:rsidP="008F0A80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58B">
        <w:rPr>
          <w:rFonts w:ascii="Times New Roman" w:hAnsi="Times New Roman"/>
          <w:sz w:val="28"/>
          <w:szCs w:val="28"/>
        </w:rPr>
        <w:t>структура образовательной программы – схема, отражающая модульный принцип построения с</w:t>
      </w:r>
      <w:r>
        <w:rPr>
          <w:rFonts w:ascii="Times New Roman" w:hAnsi="Times New Roman"/>
          <w:sz w:val="28"/>
          <w:szCs w:val="28"/>
        </w:rPr>
        <w:t>одержания, с учетом требований ф</w:t>
      </w:r>
      <w:r w:rsidRPr="004E258B">
        <w:rPr>
          <w:rFonts w:ascii="Times New Roman" w:hAnsi="Times New Roman"/>
          <w:sz w:val="28"/>
          <w:szCs w:val="28"/>
        </w:rPr>
        <w:t>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образовательных стандартов ВО, профессиональных стандартов,</w:t>
      </w:r>
      <w:r w:rsidRPr="004E258B">
        <w:rPr>
          <w:rFonts w:ascii="Times New Roman" w:hAnsi="Times New Roman"/>
          <w:sz w:val="28"/>
          <w:szCs w:val="28"/>
        </w:rPr>
        <w:t xml:space="preserve"> Стандарта </w:t>
      </w:r>
      <w:r>
        <w:rPr>
          <w:rFonts w:ascii="Times New Roman" w:hAnsi="Times New Roman"/>
          <w:sz w:val="28"/>
          <w:szCs w:val="28"/>
        </w:rPr>
        <w:t>проектирования</w:t>
      </w:r>
      <w:r w:rsidRPr="004E258B">
        <w:rPr>
          <w:rFonts w:ascii="Times New Roman" w:hAnsi="Times New Roman"/>
          <w:sz w:val="28"/>
          <w:szCs w:val="28"/>
        </w:rPr>
        <w:t xml:space="preserve"> и реализации образовательных программ ЮФУ и демонстрирующая механизмы, обеспечивающие </w:t>
      </w:r>
      <w:r w:rsidRPr="00EC320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гибкой образовательной</w:t>
      </w:r>
      <w:r w:rsidRPr="004E258B">
        <w:rPr>
          <w:rFonts w:ascii="Times New Roman" w:hAnsi="Times New Roman"/>
          <w:sz w:val="28"/>
          <w:szCs w:val="28"/>
        </w:rPr>
        <w:t xml:space="preserve"> траектори</w:t>
      </w:r>
      <w:r>
        <w:rPr>
          <w:rFonts w:ascii="Times New Roman" w:hAnsi="Times New Roman"/>
          <w:sz w:val="28"/>
          <w:szCs w:val="28"/>
        </w:rPr>
        <w:t>и;</w:t>
      </w:r>
    </w:p>
    <w:p w:rsidR="008F0A80" w:rsidRDefault="008F0A80" w:rsidP="008F0A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B92">
        <w:rPr>
          <w:rFonts w:ascii="Times New Roman" w:hAnsi="Times New Roman"/>
          <w:sz w:val="28"/>
          <w:szCs w:val="28"/>
        </w:rPr>
        <w:lastRenderedPageBreak/>
        <w:t>тематика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и проектной деятельности, определяемая</w:t>
      </w:r>
      <w:r w:rsidRPr="00960B92">
        <w:rPr>
          <w:rFonts w:ascii="Times New Roman" w:hAnsi="Times New Roman"/>
          <w:sz w:val="28"/>
          <w:szCs w:val="28"/>
        </w:rPr>
        <w:t xml:space="preserve"> потенциальными работодателями</w:t>
      </w:r>
      <w:r>
        <w:rPr>
          <w:rFonts w:ascii="Times New Roman" w:hAnsi="Times New Roman"/>
          <w:sz w:val="28"/>
          <w:szCs w:val="28"/>
        </w:rPr>
        <w:t>;</w:t>
      </w:r>
    </w:p>
    <w:p w:rsidR="008F0A80" w:rsidRPr="00960B92" w:rsidRDefault="008F0A80" w:rsidP="008F0A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0B92">
        <w:rPr>
          <w:rFonts w:ascii="Times New Roman" w:hAnsi="Times New Roman"/>
          <w:sz w:val="28"/>
          <w:szCs w:val="28"/>
        </w:rPr>
        <w:t xml:space="preserve">тратегия </w:t>
      </w:r>
      <w:r>
        <w:rPr>
          <w:rFonts w:ascii="Times New Roman" w:hAnsi="Times New Roman"/>
          <w:sz w:val="28"/>
          <w:szCs w:val="28"/>
        </w:rPr>
        <w:t>контролируемой самостоятельной работы обучающихся, которая</w:t>
      </w:r>
      <w:r w:rsidRPr="005A1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предусматривает организацию </w:t>
      </w:r>
      <w:r w:rsidRPr="00960B9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ектной</w:t>
      </w:r>
      <w:r w:rsidRPr="00960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60B92">
        <w:rPr>
          <w:rFonts w:ascii="Times New Roman" w:hAnsi="Times New Roman"/>
          <w:sz w:val="28"/>
          <w:szCs w:val="28"/>
        </w:rPr>
        <w:t xml:space="preserve">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 обучающихся, а также содержательный вектор недели академической мобильности, позволяющей</w:t>
      </w:r>
      <w:r w:rsidRPr="00960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 формировать продвинутые компетенции</w:t>
      </w:r>
      <w:r w:rsidRPr="005A1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обучающихся;</w:t>
      </w:r>
      <w:r w:rsidRPr="00960B92">
        <w:rPr>
          <w:rFonts w:ascii="Times New Roman" w:hAnsi="Times New Roman"/>
          <w:sz w:val="28"/>
          <w:szCs w:val="28"/>
        </w:rPr>
        <w:t xml:space="preserve"> </w:t>
      </w:r>
    </w:p>
    <w:p w:rsidR="008F0A80" w:rsidRDefault="008F0A80" w:rsidP="008F0A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60B92">
        <w:rPr>
          <w:rFonts w:ascii="Times New Roman" w:hAnsi="Times New Roman"/>
          <w:sz w:val="28"/>
          <w:szCs w:val="28"/>
        </w:rPr>
        <w:t>озможность создания комплексных междисциплинарных выпускных квалификационных работ, являющихся результатом совместных исследований и проектной деятельности обучающихся разных направлений подготовки. Комплексная междисциплинарная ВКР может иметь одно название, при этом представлять собой индивидуальную работу, отражающую роль, участие и вклад обучающегося в совместное исследование или проект</w:t>
      </w:r>
      <w:r>
        <w:rPr>
          <w:rFonts w:ascii="Times New Roman" w:hAnsi="Times New Roman"/>
          <w:sz w:val="28"/>
          <w:szCs w:val="28"/>
        </w:rPr>
        <w:t>;</w:t>
      </w:r>
    </w:p>
    <w:p w:rsidR="008F0A80" w:rsidRDefault="008F0A80" w:rsidP="008F0A80">
      <w:pPr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048">
        <w:rPr>
          <w:rFonts w:ascii="Times New Roman" w:hAnsi="Times New Roman"/>
          <w:sz w:val="28"/>
          <w:szCs w:val="28"/>
        </w:rPr>
        <w:t>система гарантии качества образовательной программы через процедур</w:t>
      </w:r>
      <w:r>
        <w:rPr>
          <w:rFonts w:ascii="Times New Roman" w:hAnsi="Times New Roman"/>
          <w:sz w:val="28"/>
          <w:szCs w:val="28"/>
        </w:rPr>
        <w:t>ы</w:t>
      </w:r>
      <w:r w:rsidRPr="00F31048">
        <w:rPr>
          <w:rFonts w:ascii="Times New Roman" w:hAnsi="Times New Roman"/>
          <w:sz w:val="28"/>
          <w:szCs w:val="28"/>
        </w:rPr>
        <w:t xml:space="preserve"> оценки и признания качества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8F0A80" w:rsidRDefault="008F0A80" w:rsidP="008F0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профессионально-общественная аккредитация, международная аккредитация образовательной программы, экспертиза профессионального сообщества, профессиональная сертификация;</w:t>
      </w:r>
    </w:p>
    <w:p w:rsidR="008F0A80" w:rsidRPr="000B4873" w:rsidRDefault="008F0A80" w:rsidP="008F0A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1048">
        <w:rPr>
          <w:rFonts w:ascii="Times New Roman" w:hAnsi="Times New Roman"/>
          <w:sz w:val="28"/>
          <w:szCs w:val="28"/>
        </w:rPr>
        <w:t>анкетиро</w:t>
      </w:r>
      <w:r>
        <w:rPr>
          <w:rFonts w:ascii="Times New Roman" w:hAnsi="Times New Roman"/>
          <w:sz w:val="28"/>
          <w:szCs w:val="28"/>
        </w:rPr>
        <w:t>вание студентов и работодателей</w:t>
      </w:r>
      <w:r w:rsidRPr="000B4873">
        <w:rPr>
          <w:rFonts w:ascii="Times New Roman" w:hAnsi="Times New Roman"/>
          <w:sz w:val="28"/>
          <w:szCs w:val="28"/>
        </w:rPr>
        <w:t>;</w:t>
      </w:r>
    </w:p>
    <w:p w:rsidR="008F0A80" w:rsidRDefault="008F0A80" w:rsidP="008F0A80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5F0">
        <w:rPr>
          <w:rFonts w:ascii="Times New Roman" w:hAnsi="Times New Roman"/>
          <w:sz w:val="28"/>
          <w:szCs w:val="28"/>
        </w:rPr>
        <w:t>научно-образовательный потенциал программы (возможность ор</w:t>
      </w:r>
      <w:r>
        <w:rPr>
          <w:rFonts w:ascii="Times New Roman" w:hAnsi="Times New Roman"/>
          <w:sz w:val="28"/>
          <w:szCs w:val="28"/>
        </w:rPr>
        <w:t>ганизации летних и зимних школ</w:t>
      </w:r>
      <w:r w:rsidRPr="003725F0">
        <w:rPr>
          <w:rFonts w:ascii="Times New Roman" w:hAnsi="Times New Roman"/>
          <w:sz w:val="28"/>
          <w:szCs w:val="28"/>
        </w:rPr>
        <w:t>, стажировок, конференций)</w:t>
      </w:r>
      <w:r>
        <w:rPr>
          <w:rFonts w:ascii="Times New Roman" w:hAnsi="Times New Roman"/>
          <w:sz w:val="28"/>
          <w:szCs w:val="28"/>
        </w:rPr>
        <w:t>;</w:t>
      </w:r>
    </w:p>
    <w:p w:rsidR="008F0A80" w:rsidRPr="00403DFE" w:rsidRDefault="008F0A80" w:rsidP="008F0A80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предложения по привлечению организаций-партнеров образовательной программы с целью организации практик, прое</w:t>
      </w:r>
      <w:r>
        <w:rPr>
          <w:rFonts w:ascii="Times New Roman" w:hAnsi="Times New Roman"/>
          <w:sz w:val="28"/>
          <w:szCs w:val="28"/>
        </w:rPr>
        <w:t xml:space="preserve">ктной деятельности студентов и </w:t>
      </w:r>
      <w:r w:rsidRPr="00403DFE">
        <w:rPr>
          <w:rFonts w:ascii="Times New Roman" w:hAnsi="Times New Roman"/>
          <w:sz w:val="28"/>
          <w:szCs w:val="28"/>
        </w:rPr>
        <w:t>трудоустройства 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92">
        <w:rPr>
          <w:rFonts w:ascii="Times New Roman" w:hAnsi="Times New Roman"/>
          <w:sz w:val="28"/>
          <w:szCs w:val="28"/>
        </w:rPr>
        <w:t>(официальные письма от организаций с указанием ИНН)</w:t>
      </w:r>
      <w:r w:rsidRPr="00403DFE">
        <w:rPr>
          <w:rFonts w:ascii="Times New Roman" w:hAnsi="Times New Roman"/>
          <w:sz w:val="28"/>
          <w:szCs w:val="28"/>
        </w:rPr>
        <w:t>;</w:t>
      </w:r>
    </w:p>
    <w:p w:rsidR="008F0A80" w:rsidRDefault="008F0A80" w:rsidP="008F0A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примерный перечень предприятий и организаций, с которыми предполагается заключение договоров на целевое обучение студентов образовательной программы;</w:t>
      </w:r>
    </w:p>
    <w:p w:rsidR="008F0A80" w:rsidRDefault="008F0A80" w:rsidP="008F0A80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 xml:space="preserve">возможные риски невыполнения показателей эффективности деятельности (мониторинг статистических данных по направлению </w:t>
      </w:r>
      <w:r w:rsidRPr="00403DFE">
        <w:rPr>
          <w:rFonts w:ascii="Times New Roman" w:hAnsi="Times New Roman"/>
          <w:sz w:val="28"/>
          <w:szCs w:val="28"/>
        </w:rPr>
        <w:lastRenderedPageBreak/>
        <w:t>подготовки (специальности) за последние два года в отношении среднего проходного балла ЕГЭ, количества обучающихся на условиях целевого обучения, выполнения контрольных цифр приема, соотношения бюджетных и коммерческих мест, выполнения показателей по набору иностранных обучающихся и т.д.)</w:t>
      </w:r>
      <w:r>
        <w:rPr>
          <w:rFonts w:ascii="Times New Roman" w:hAnsi="Times New Roman"/>
          <w:sz w:val="28"/>
          <w:szCs w:val="28"/>
        </w:rPr>
        <w:t>;</w:t>
      </w:r>
    </w:p>
    <w:p w:rsidR="008F0A80" w:rsidRDefault="008F0A80" w:rsidP="008F0A80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>финансовые условия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014E7" w:rsidRDefault="000014E7"/>
    <w:sectPr w:rsidR="0000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1794D"/>
    <w:multiLevelType w:val="hybridMultilevel"/>
    <w:tmpl w:val="D264E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4268238">
      <w:start w:val="1"/>
      <w:numFmt w:val="decimal"/>
      <w:lvlText w:val="%4)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80"/>
    <w:rsid w:val="000014E7"/>
    <w:rsid w:val="008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3B13"/>
  <w15:chartTrackingRefBased/>
  <w15:docId w15:val="{03621200-97BC-4296-9142-CF648204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Абрамович Татьяна Сергеевна</cp:lastModifiedBy>
  <cp:revision>1</cp:revision>
  <dcterms:created xsi:type="dcterms:W3CDTF">2018-06-28T12:43:00Z</dcterms:created>
  <dcterms:modified xsi:type="dcterms:W3CDTF">2018-06-28T12:45:00Z</dcterms:modified>
</cp:coreProperties>
</file>