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7B" w:rsidRPr="000A0B7B" w:rsidRDefault="000A0B7B" w:rsidP="000A0B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ПРИЕМ И ЦЕЛЕВОЕ ОБУЧЕНИЕ</w:t>
      </w:r>
    </w:p>
    <w:p w:rsidR="00CC5507" w:rsidRPr="006B7F8F" w:rsidRDefault="00CC5507" w:rsidP="006E1C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8F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 по основным профессиональным образовательным программам, вправе осуществлять целевой прием в пределах установленных им контрольных цифр приема. </w:t>
      </w:r>
    </w:p>
    <w:p w:rsidR="00AF7F22" w:rsidRPr="006B7F8F" w:rsidRDefault="00AF7F22" w:rsidP="006E1C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8F">
        <w:rPr>
          <w:rFonts w:ascii="Times New Roman" w:hAnsi="Times New Roman" w:cs="Times New Roman"/>
          <w:sz w:val="24"/>
          <w:szCs w:val="24"/>
        </w:rPr>
        <w:t>Квота целевого приема ежегодно устанавливается учредител</w:t>
      </w:r>
      <w:r w:rsidR="00D04393">
        <w:rPr>
          <w:rFonts w:ascii="Times New Roman" w:hAnsi="Times New Roman" w:cs="Times New Roman"/>
          <w:sz w:val="24"/>
          <w:szCs w:val="24"/>
        </w:rPr>
        <w:t>ем</w:t>
      </w:r>
      <w:r w:rsidRPr="006B7F8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  <w:r w:rsidR="00D04393">
        <w:rPr>
          <w:rFonts w:ascii="Times New Roman" w:hAnsi="Times New Roman" w:cs="Times New Roman"/>
          <w:sz w:val="24"/>
          <w:szCs w:val="24"/>
        </w:rPr>
        <w:t xml:space="preserve"> В 2015 году заявлена квота целевого приема</w:t>
      </w:r>
      <w:r w:rsidR="00D625F5">
        <w:rPr>
          <w:rFonts w:ascii="Times New Roman" w:hAnsi="Times New Roman" w:cs="Times New Roman"/>
          <w:sz w:val="24"/>
          <w:szCs w:val="24"/>
        </w:rPr>
        <w:t xml:space="preserve"> в объеме 15% от общего количества КЦП по каждому направлению (специальности).</w:t>
      </w:r>
    </w:p>
    <w:p w:rsidR="00AF7F22" w:rsidRPr="006B7F8F" w:rsidRDefault="00AF7F22" w:rsidP="006E1C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8F">
        <w:rPr>
          <w:rFonts w:ascii="Times New Roman" w:hAnsi="Times New Roman" w:cs="Times New Roman"/>
          <w:sz w:val="24"/>
          <w:szCs w:val="24"/>
        </w:rPr>
        <w:t xml:space="preserve">Целевой прием проводится на основании </w:t>
      </w:r>
      <w:r w:rsidRPr="006B7F8F">
        <w:rPr>
          <w:rFonts w:ascii="Times New Roman" w:hAnsi="Times New Roman" w:cs="Times New Roman"/>
          <w:b/>
          <w:sz w:val="24"/>
          <w:szCs w:val="24"/>
        </w:rPr>
        <w:t>договора о целевом приеме</w:t>
      </w:r>
      <w:r w:rsidRPr="006B7F8F">
        <w:rPr>
          <w:rFonts w:ascii="Times New Roman" w:hAnsi="Times New Roman" w:cs="Times New Roman"/>
          <w:sz w:val="24"/>
          <w:szCs w:val="24"/>
        </w:rPr>
        <w:t>, заключаемого образовательной организацией с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</w:t>
      </w:r>
      <w:r w:rsidR="002A68DE" w:rsidRPr="006B7F8F">
        <w:rPr>
          <w:rFonts w:ascii="Times New Roman" w:hAnsi="Times New Roman" w:cs="Times New Roman"/>
          <w:sz w:val="24"/>
          <w:szCs w:val="24"/>
        </w:rPr>
        <w:t xml:space="preserve"> (далее предприятия, органы и организации)</w:t>
      </w:r>
      <w:r w:rsidR="008E6F0F" w:rsidRPr="006B7F8F">
        <w:rPr>
          <w:rFonts w:ascii="Times New Roman" w:hAnsi="Times New Roman" w:cs="Times New Roman"/>
          <w:sz w:val="24"/>
          <w:szCs w:val="24"/>
        </w:rPr>
        <w:t>, заключившими договор о целевом обучении с гражданином</w:t>
      </w:r>
      <w:r w:rsidRPr="006B7F8F">
        <w:rPr>
          <w:rFonts w:ascii="Times New Roman" w:hAnsi="Times New Roman" w:cs="Times New Roman"/>
          <w:sz w:val="24"/>
          <w:szCs w:val="24"/>
        </w:rPr>
        <w:t>.</w:t>
      </w:r>
    </w:p>
    <w:p w:rsidR="00AF7F22" w:rsidRPr="006B7F8F" w:rsidRDefault="00AF7F22" w:rsidP="006E1C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8F">
        <w:rPr>
          <w:rFonts w:ascii="Times New Roman" w:hAnsi="Times New Roman" w:cs="Times New Roman"/>
          <w:b/>
          <w:sz w:val="24"/>
          <w:szCs w:val="24"/>
        </w:rPr>
        <w:t>Договор о целевом обучении</w:t>
      </w:r>
      <w:r w:rsidRPr="006B7F8F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="002A68DE" w:rsidRPr="006B7F8F">
        <w:rPr>
          <w:rFonts w:ascii="Times New Roman" w:hAnsi="Times New Roman" w:cs="Times New Roman"/>
          <w:sz w:val="24"/>
          <w:szCs w:val="24"/>
        </w:rPr>
        <w:t>предприятием, органом или организацией</w:t>
      </w:r>
      <w:r w:rsidRPr="006B7F8F">
        <w:rPr>
          <w:rFonts w:ascii="Times New Roman" w:hAnsi="Times New Roman" w:cs="Times New Roman"/>
          <w:sz w:val="24"/>
          <w:szCs w:val="24"/>
        </w:rPr>
        <w:t xml:space="preserve"> с гражданином или обучающимся.</w:t>
      </w:r>
    </w:p>
    <w:p w:rsidR="002A68DE" w:rsidRPr="006B7F8F" w:rsidRDefault="002A68DE" w:rsidP="00B46DC1">
      <w:pPr>
        <w:pStyle w:val="a3"/>
        <w:numPr>
          <w:ilvl w:val="1"/>
          <w:numId w:val="3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F8F">
        <w:rPr>
          <w:rFonts w:ascii="Times New Roman" w:hAnsi="Times New Roman" w:cs="Times New Roman"/>
          <w:sz w:val="24"/>
          <w:szCs w:val="24"/>
        </w:rPr>
        <w:t xml:space="preserve">Договор о целевом обучении с </w:t>
      </w:r>
      <w:r w:rsidRPr="006B7F8F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6B7F8F">
        <w:rPr>
          <w:rFonts w:ascii="Times New Roman" w:hAnsi="Times New Roman" w:cs="Times New Roman"/>
          <w:sz w:val="24"/>
          <w:szCs w:val="24"/>
        </w:rPr>
        <w:t xml:space="preserve">, желающим участвовать в отдельном конкурсе на места целевого набора, заключается </w:t>
      </w:r>
      <w:r w:rsidRPr="006B7F8F">
        <w:rPr>
          <w:rFonts w:ascii="Times New Roman" w:hAnsi="Times New Roman" w:cs="Times New Roman"/>
          <w:b/>
          <w:sz w:val="24"/>
          <w:szCs w:val="24"/>
        </w:rPr>
        <w:t>до начала приема</w:t>
      </w:r>
      <w:r w:rsidRPr="006B7F8F">
        <w:rPr>
          <w:rFonts w:ascii="Times New Roman" w:hAnsi="Times New Roman" w:cs="Times New Roman"/>
          <w:sz w:val="24"/>
          <w:szCs w:val="24"/>
        </w:rPr>
        <w:t>.</w:t>
      </w:r>
    </w:p>
    <w:p w:rsidR="00C9520A" w:rsidRDefault="002A68DE" w:rsidP="00C6245E">
      <w:pPr>
        <w:pStyle w:val="a3"/>
        <w:numPr>
          <w:ilvl w:val="1"/>
          <w:numId w:val="3"/>
        </w:numPr>
        <w:spacing w:after="0" w:line="36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F8F">
        <w:rPr>
          <w:rFonts w:ascii="Times New Roman" w:hAnsi="Times New Roman" w:cs="Times New Roman"/>
          <w:sz w:val="24"/>
          <w:szCs w:val="24"/>
        </w:rPr>
        <w:t xml:space="preserve">Договор о целевом обучении </w:t>
      </w:r>
      <w:proofErr w:type="gramStart"/>
      <w:r w:rsidRPr="006B7F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7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F8F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6B7F8F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Pr="006B7F8F">
        <w:rPr>
          <w:rFonts w:ascii="Times New Roman" w:hAnsi="Times New Roman" w:cs="Times New Roman"/>
          <w:b/>
          <w:sz w:val="24"/>
          <w:szCs w:val="24"/>
        </w:rPr>
        <w:t>на любом этапе</w:t>
      </w:r>
      <w:r w:rsidRPr="006B7F8F">
        <w:rPr>
          <w:rFonts w:ascii="Times New Roman" w:hAnsi="Times New Roman" w:cs="Times New Roman"/>
          <w:sz w:val="24"/>
          <w:szCs w:val="24"/>
        </w:rPr>
        <w:t xml:space="preserve"> </w:t>
      </w:r>
      <w:r w:rsidRPr="00C07887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6B7F8F">
        <w:rPr>
          <w:rFonts w:ascii="Times New Roman" w:hAnsi="Times New Roman" w:cs="Times New Roman"/>
          <w:sz w:val="24"/>
          <w:szCs w:val="24"/>
        </w:rPr>
        <w:t xml:space="preserve"> им образовательной программы в образовательной организации.</w:t>
      </w:r>
    </w:p>
    <w:p w:rsidR="00C6245E" w:rsidRPr="00C6245E" w:rsidRDefault="00C6245E" w:rsidP="00C6245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C6245E">
        <w:rPr>
          <w:rFonts w:eastAsiaTheme="minorHAnsi"/>
          <w:lang w:eastAsia="en-US"/>
        </w:rPr>
        <w:t>Существенными условиями договора о целевом обучении являются</w:t>
      </w:r>
      <w:r w:rsidR="00A26BA8">
        <w:rPr>
          <w:rFonts w:eastAsiaTheme="minorHAnsi"/>
          <w:lang w:eastAsia="en-US"/>
        </w:rPr>
        <w:t xml:space="preserve"> (п.6 ст.56 ФЗ-273)</w:t>
      </w:r>
      <w:r w:rsidRPr="00C6245E">
        <w:rPr>
          <w:rFonts w:eastAsiaTheme="minorHAnsi"/>
          <w:lang w:eastAsia="en-US"/>
        </w:rPr>
        <w:t>:</w:t>
      </w:r>
    </w:p>
    <w:p w:rsidR="00C6245E" w:rsidRPr="00C6245E" w:rsidRDefault="00C6245E" w:rsidP="00C624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rFonts w:eastAsiaTheme="minorHAnsi"/>
          <w:lang w:eastAsia="en-US"/>
        </w:rPr>
      </w:pPr>
      <w:r w:rsidRPr="00C6245E">
        <w:rPr>
          <w:rFonts w:eastAsiaTheme="minorHAnsi"/>
          <w:lang w:eastAsia="en-US"/>
        </w:rPr>
        <w:t xml:space="preserve">меры социальной поддержки, предоставляемые гражданину в период обучения </w:t>
      </w:r>
      <w:r w:rsidR="00790A6B">
        <w:rPr>
          <w:rFonts w:eastAsiaTheme="minorHAnsi"/>
          <w:lang w:eastAsia="en-US"/>
        </w:rPr>
        <w:t xml:space="preserve">предприятием, </w:t>
      </w:r>
      <w:r w:rsidRPr="00C6245E">
        <w:rPr>
          <w:rFonts w:eastAsiaTheme="minorHAnsi"/>
          <w:lang w:eastAsia="en-US"/>
        </w:rPr>
        <w:t>органом или организацией</w:t>
      </w:r>
      <w:r w:rsidR="00790A6B">
        <w:rPr>
          <w:rFonts w:eastAsiaTheme="minorHAnsi"/>
          <w:lang w:eastAsia="en-US"/>
        </w:rPr>
        <w:t xml:space="preserve"> </w:t>
      </w:r>
      <w:proofErr w:type="gramStart"/>
      <w:r w:rsidR="00790A6B">
        <w:rPr>
          <w:rFonts w:eastAsiaTheme="minorHAnsi"/>
          <w:lang w:eastAsia="en-US"/>
        </w:rPr>
        <w:t>заключившими</w:t>
      </w:r>
      <w:proofErr w:type="gramEnd"/>
      <w:r w:rsidRPr="00C6245E">
        <w:rPr>
          <w:rFonts w:eastAsiaTheme="minorHAnsi"/>
          <w:lang w:eastAsia="en-US"/>
        </w:rPr>
        <w:t xml:space="preserve">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C6245E" w:rsidRPr="00C6245E" w:rsidRDefault="00C6245E" w:rsidP="00C624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rFonts w:eastAsiaTheme="minorHAnsi"/>
          <w:lang w:eastAsia="en-US"/>
        </w:rPr>
      </w:pPr>
      <w:r w:rsidRPr="00C6245E">
        <w:rPr>
          <w:rFonts w:eastAsiaTheme="minorHAnsi"/>
          <w:lang w:eastAsia="en-US"/>
        </w:rPr>
        <w:t xml:space="preserve">обязательства </w:t>
      </w:r>
      <w:r w:rsidR="00790A6B">
        <w:rPr>
          <w:rFonts w:eastAsiaTheme="minorHAnsi"/>
          <w:lang w:eastAsia="en-US"/>
        </w:rPr>
        <w:t xml:space="preserve">предприятия, органа или организации </w:t>
      </w:r>
      <w:r w:rsidRPr="00C6245E">
        <w:rPr>
          <w:rFonts w:eastAsiaTheme="minorHAnsi"/>
          <w:lang w:eastAsia="en-US"/>
        </w:rPr>
        <w:t>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C6245E" w:rsidRPr="00C6245E" w:rsidRDefault="00C6245E" w:rsidP="00C624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rFonts w:eastAsiaTheme="minorHAnsi"/>
          <w:lang w:eastAsia="en-US"/>
        </w:rPr>
      </w:pPr>
      <w:r w:rsidRPr="00C6245E">
        <w:rPr>
          <w:rFonts w:eastAsiaTheme="minorHAnsi"/>
          <w:lang w:eastAsia="en-US"/>
        </w:rPr>
        <w:t>основания освобождения гражданина от исполнения обязательства по трудоустройству.</w:t>
      </w:r>
    </w:p>
    <w:p w:rsidR="00F96CBF" w:rsidRDefault="00F96CBF" w:rsidP="00C6245E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4466">
        <w:rPr>
          <w:rFonts w:ascii="Times New Roman" w:hAnsi="Times New Roman" w:cs="Times New Roman"/>
          <w:i/>
          <w:sz w:val="24"/>
          <w:szCs w:val="24"/>
        </w:rPr>
        <w:t>Одним из показателей качества образовательной деятельности</w:t>
      </w:r>
      <w:r w:rsidRPr="006B7F8F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развития Южн</w:t>
      </w:r>
      <w:r w:rsidR="00782E53">
        <w:rPr>
          <w:rFonts w:ascii="Times New Roman" w:hAnsi="Times New Roman" w:cs="Times New Roman"/>
          <w:sz w:val="24"/>
          <w:szCs w:val="24"/>
        </w:rPr>
        <w:t>ого</w:t>
      </w:r>
      <w:r w:rsidRPr="006B7F8F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82E53">
        <w:rPr>
          <w:rFonts w:ascii="Times New Roman" w:hAnsi="Times New Roman" w:cs="Times New Roman"/>
          <w:sz w:val="24"/>
          <w:szCs w:val="24"/>
        </w:rPr>
        <w:t>ого</w:t>
      </w:r>
      <w:r w:rsidRPr="006B7F8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782E53">
        <w:rPr>
          <w:rFonts w:ascii="Times New Roman" w:hAnsi="Times New Roman" w:cs="Times New Roman"/>
          <w:sz w:val="24"/>
          <w:szCs w:val="24"/>
        </w:rPr>
        <w:t>а</w:t>
      </w:r>
      <w:r w:rsidRPr="006B7F8F">
        <w:rPr>
          <w:rFonts w:ascii="Times New Roman" w:hAnsi="Times New Roman" w:cs="Times New Roman"/>
          <w:sz w:val="24"/>
          <w:szCs w:val="24"/>
        </w:rPr>
        <w:t xml:space="preserve"> </w:t>
      </w:r>
      <w:r w:rsidRPr="00DE4466">
        <w:rPr>
          <w:rFonts w:ascii="Times New Roman" w:hAnsi="Times New Roman" w:cs="Times New Roman"/>
          <w:i/>
          <w:sz w:val="24"/>
          <w:szCs w:val="24"/>
        </w:rPr>
        <w:t xml:space="preserve">является </w:t>
      </w:r>
      <w:r w:rsidRPr="006B7F8F">
        <w:rPr>
          <w:rFonts w:ascii="Times New Roman" w:hAnsi="Times New Roman" w:cs="Times New Roman"/>
          <w:i/>
          <w:sz w:val="24"/>
          <w:szCs w:val="24"/>
        </w:rPr>
        <w:t>доля обучающихся</w:t>
      </w:r>
      <w:r w:rsidRPr="006B7F8F">
        <w:rPr>
          <w:rFonts w:ascii="Times New Roman" w:hAnsi="Times New Roman" w:cs="Times New Roman"/>
          <w:sz w:val="24"/>
          <w:szCs w:val="24"/>
        </w:rPr>
        <w:t xml:space="preserve"> по </w:t>
      </w:r>
      <w:r w:rsidRPr="006B7F8F">
        <w:rPr>
          <w:rFonts w:ascii="Times New Roman" w:hAnsi="Times New Roman" w:cs="Times New Roman"/>
          <w:sz w:val="24"/>
          <w:szCs w:val="24"/>
        </w:rPr>
        <w:lastRenderedPageBreak/>
        <w:t>направлениям подготовки бакалавриата, специалитета и магистратуры по областям знаний «Инженерное дело, техн</w:t>
      </w:r>
      <w:r w:rsidR="0053414C">
        <w:rPr>
          <w:rFonts w:ascii="Times New Roman" w:hAnsi="Times New Roman" w:cs="Times New Roman"/>
          <w:sz w:val="24"/>
          <w:szCs w:val="24"/>
        </w:rPr>
        <w:t>ологии и технические науки»</w:t>
      </w:r>
      <w:r w:rsidRPr="006B7F8F">
        <w:rPr>
          <w:rFonts w:ascii="Times New Roman" w:hAnsi="Times New Roman" w:cs="Times New Roman"/>
          <w:sz w:val="24"/>
          <w:szCs w:val="24"/>
        </w:rPr>
        <w:t xml:space="preserve">, «Образование и педагогические науки», </w:t>
      </w:r>
      <w:r w:rsidRPr="006B7F8F">
        <w:rPr>
          <w:rFonts w:ascii="Times New Roman" w:hAnsi="Times New Roman" w:cs="Times New Roman"/>
          <w:i/>
          <w:sz w:val="24"/>
          <w:szCs w:val="24"/>
        </w:rPr>
        <w:t xml:space="preserve">с которыми заключены </w:t>
      </w:r>
      <w:r w:rsidRPr="006466D9">
        <w:rPr>
          <w:rFonts w:ascii="Times New Roman" w:hAnsi="Times New Roman" w:cs="Times New Roman"/>
          <w:b/>
          <w:i/>
          <w:sz w:val="24"/>
          <w:szCs w:val="24"/>
        </w:rPr>
        <w:t>договоры о целевом обучении</w:t>
      </w:r>
      <w:r w:rsidRPr="006B7F8F">
        <w:rPr>
          <w:rFonts w:ascii="Times New Roman" w:hAnsi="Times New Roman" w:cs="Times New Roman"/>
          <w:sz w:val="24"/>
          <w:szCs w:val="24"/>
        </w:rPr>
        <w:t xml:space="preserve">, в общей </w:t>
      </w:r>
      <w:proofErr w:type="gramStart"/>
      <w:r w:rsidRPr="006B7F8F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6B7F8F">
        <w:rPr>
          <w:rFonts w:ascii="Times New Roman" w:hAnsi="Times New Roman" w:cs="Times New Roman"/>
          <w:sz w:val="24"/>
          <w:szCs w:val="24"/>
        </w:rPr>
        <w:t xml:space="preserve"> </w:t>
      </w:r>
      <w:r w:rsidR="006466D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B7F8F">
        <w:rPr>
          <w:rFonts w:ascii="Times New Roman" w:hAnsi="Times New Roman" w:cs="Times New Roman"/>
          <w:sz w:val="24"/>
          <w:szCs w:val="24"/>
        </w:rPr>
        <w:t>по соответствующим направлениям подготовки</w:t>
      </w:r>
      <w:r w:rsidR="0064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D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46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6D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6466D9">
        <w:rPr>
          <w:rFonts w:ascii="Times New Roman" w:hAnsi="Times New Roman" w:cs="Times New Roman"/>
          <w:sz w:val="24"/>
          <w:szCs w:val="24"/>
        </w:rPr>
        <w:t xml:space="preserve"> и магистратуры</w:t>
      </w:r>
      <w:r w:rsidR="00C6245E">
        <w:rPr>
          <w:rFonts w:ascii="Times New Roman" w:hAnsi="Times New Roman" w:cs="Times New Roman"/>
          <w:sz w:val="24"/>
          <w:szCs w:val="24"/>
        </w:rPr>
        <w:t>.</w:t>
      </w:r>
      <w:r w:rsidR="00C6245E" w:rsidRPr="00C6245E">
        <w:rPr>
          <w:rFonts w:ascii="Times New Roman" w:hAnsi="Times New Roman" w:cs="Times New Roman"/>
          <w:sz w:val="24"/>
          <w:szCs w:val="24"/>
        </w:rPr>
        <w:t xml:space="preserve"> </w:t>
      </w:r>
      <w:r w:rsidR="00C6245E">
        <w:rPr>
          <w:rFonts w:ascii="Times New Roman" w:hAnsi="Times New Roman" w:cs="Times New Roman"/>
          <w:sz w:val="24"/>
          <w:szCs w:val="24"/>
        </w:rPr>
        <w:t xml:space="preserve">В соответствии с программой развития с 2015 по 2021 гг. значения этого показателя </w:t>
      </w:r>
      <w:r w:rsidR="006466D9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C6245E">
        <w:rPr>
          <w:rFonts w:ascii="Times New Roman" w:hAnsi="Times New Roman" w:cs="Times New Roman"/>
          <w:sz w:val="24"/>
          <w:szCs w:val="24"/>
        </w:rPr>
        <w:t>увеличит</w:t>
      </w:r>
      <w:r w:rsidR="006466D9">
        <w:rPr>
          <w:rFonts w:ascii="Times New Roman" w:hAnsi="Times New Roman" w:cs="Times New Roman"/>
          <w:sz w:val="24"/>
          <w:szCs w:val="24"/>
        </w:rPr>
        <w:t>ь</w:t>
      </w:r>
      <w:r w:rsidR="00C6245E">
        <w:rPr>
          <w:rFonts w:ascii="Times New Roman" w:hAnsi="Times New Roman" w:cs="Times New Roman"/>
          <w:sz w:val="24"/>
          <w:szCs w:val="24"/>
        </w:rPr>
        <w:t>ся с 8% до 25%.</w:t>
      </w:r>
      <w:r w:rsidRPr="006B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CBF" w:rsidRDefault="00F96CBF" w:rsidP="00F96CB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BF"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</w:t>
      </w:r>
      <w:r w:rsidRPr="00F96CBF">
        <w:rPr>
          <w:rFonts w:ascii="Times New Roman" w:hAnsi="Times New Roman" w:cs="Times New Roman"/>
          <w:i/>
          <w:sz w:val="24"/>
          <w:szCs w:val="24"/>
        </w:rPr>
        <w:t>отношение численности студентов</w:t>
      </w:r>
      <w:r w:rsidRPr="00F96CBF">
        <w:rPr>
          <w:rFonts w:ascii="Times New Roman" w:hAnsi="Times New Roman" w:cs="Times New Roman"/>
          <w:sz w:val="24"/>
          <w:szCs w:val="24"/>
        </w:rPr>
        <w:t xml:space="preserve">, обучающихся по направлениям подготовки </w:t>
      </w:r>
      <w:proofErr w:type="spellStart"/>
      <w:r w:rsidRPr="00F96CB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96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CB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96CBF">
        <w:rPr>
          <w:rFonts w:ascii="Times New Roman" w:hAnsi="Times New Roman" w:cs="Times New Roman"/>
          <w:sz w:val="24"/>
          <w:szCs w:val="24"/>
        </w:rPr>
        <w:t xml:space="preserve">, магистратуры </w:t>
      </w:r>
      <w:r w:rsidR="006466D9" w:rsidRPr="006B7F8F">
        <w:rPr>
          <w:rFonts w:ascii="Times New Roman" w:hAnsi="Times New Roman" w:cs="Times New Roman"/>
          <w:sz w:val="24"/>
          <w:szCs w:val="24"/>
        </w:rPr>
        <w:t>по областям знаний «Инженерное дело, технологии и технические науки», «Образование и педагогические науки»,</w:t>
      </w:r>
      <w:r w:rsidR="006466D9">
        <w:rPr>
          <w:rFonts w:ascii="Times New Roman" w:hAnsi="Times New Roman" w:cs="Times New Roman"/>
          <w:sz w:val="24"/>
          <w:szCs w:val="24"/>
        </w:rPr>
        <w:t xml:space="preserve"> </w:t>
      </w:r>
      <w:r w:rsidRPr="00F96CBF">
        <w:rPr>
          <w:rFonts w:ascii="Times New Roman" w:hAnsi="Times New Roman" w:cs="Times New Roman"/>
          <w:i/>
          <w:sz w:val="24"/>
          <w:szCs w:val="24"/>
        </w:rPr>
        <w:t xml:space="preserve">с которыми заключены </w:t>
      </w:r>
      <w:r w:rsidRPr="001E5B32">
        <w:rPr>
          <w:rFonts w:ascii="Times New Roman" w:hAnsi="Times New Roman" w:cs="Times New Roman"/>
          <w:b/>
          <w:i/>
          <w:sz w:val="24"/>
          <w:szCs w:val="24"/>
        </w:rPr>
        <w:t>договоры о целевом обучении к общей численности студентов</w:t>
      </w:r>
      <w:r w:rsidRPr="00F96CBF">
        <w:rPr>
          <w:rFonts w:ascii="Times New Roman" w:hAnsi="Times New Roman" w:cs="Times New Roman"/>
          <w:sz w:val="24"/>
          <w:szCs w:val="24"/>
        </w:rPr>
        <w:t xml:space="preserve">, обучающихся по </w:t>
      </w:r>
      <w:r w:rsidR="0053414C">
        <w:rPr>
          <w:rFonts w:ascii="Times New Roman" w:hAnsi="Times New Roman" w:cs="Times New Roman"/>
          <w:sz w:val="24"/>
          <w:szCs w:val="24"/>
        </w:rPr>
        <w:t>указанным областям знаний</w:t>
      </w:r>
      <w:r w:rsidRPr="00F96CBF">
        <w:rPr>
          <w:rFonts w:ascii="Times New Roman" w:hAnsi="Times New Roman" w:cs="Times New Roman"/>
          <w:sz w:val="24"/>
          <w:szCs w:val="24"/>
        </w:rPr>
        <w:t xml:space="preserve">, </w:t>
      </w:r>
      <w:r w:rsidRPr="00F96CBF">
        <w:rPr>
          <w:rFonts w:ascii="Times New Roman" w:hAnsi="Times New Roman" w:cs="Times New Roman"/>
          <w:i/>
          <w:sz w:val="24"/>
          <w:szCs w:val="24"/>
        </w:rPr>
        <w:t>выраженное в процентах</w:t>
      </w:r>
      <w:r w:rsidRPr="00F96CBF">
        <w:rPr>
          <w:rFonts w:ascii="Times New Roman" w:hAnsi="Times New Roman" w:cs="Times New Roman"/>
          <w:sz w:val="24"/>
          <w:szCs w:val="24"/>
        </w:rPr>
        <w:t>.</w:t>
      </w:r>
    </w:p>
    <w:p w:rsidR="00146D8B" w:rsidRPr="00EC2570" w:rsidRDefault="00146D8B" w:rsidP="00EC257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85EF4" w:rsidRPr="00AB4832">
        <w:rPr>
          <w:rFonts w:ascii="Times New Roman" w:hAnsi="Times New Roman" w:cs="Times New Roman"/>
          <w:sz w:val="24"/>
          <w:szCs w:val="24"/>
        </w:rPr>
        <w:t>величению процента целевиков в числе студентов, обучающихся за счет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5EF4" w:rsidRPr="00AB4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происходить за </w:t>
      </w:r>
      <w:r w:rsidRPr="00146D8B">
        <w:rPr>
          <w:rFonts w:ascii="Times New Roman" w:hAnsi="Times New Roman" w:cs="Times New Roman"/>
          <w:sz w:val="24"/>
          <w:szCs w:val="24"/>
        </w:rPr>
        <w:t>счет</w:t>
      </w:r>
      <w:r w:rsidR="00B85EF4" w:rsidRPr="00146D8B">
        <w:rPr>
          <w:rFonts w:ascii="Times New Roman" w:hAnsi="Times New Roman" w:cs="Times New Roman"/>
          <w:sz w:val="24"/>
          <w:szCs w:val="24"/>
        </w:rPr>
        <w:t xml:space="preserve"> заключения договоров на целевую подготовку с предприятиями, органами и организациями и </w:t>
      </w:r>
      <w:r>
        <w:rPr>
          <w:rFonts w:ascii="Times New Roman" w:hAnsi="Times New Roman" w:cs="Times New Roman"/>
          <w:sz w:val="24"/>
          <w:szCs w:val="24"/>
        </w:rPr>
        <w:t>привлечении</w:t>
      </w:r>
      <w:r w:rsidR="00B85EF4" w:rsidRPr="00146D8B">
        <w:rPr>
          <w:rFonts w:ascii="Times New Roman" w:hAnsi="Times New Roman" w:cs="Times New Roman"/>
          <w:sz w:val="24"/>
          <w:szCs w:val="24"/>
        </w:rPr>
        <w:t xml:space="preserve"> будущих абитуриентов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46D8B">
        <w:rPr>
          <w:rFonts w:ascii="Times New Roman" w:hAnsi="Times New Roman" w:cs="Times New Roman"/>
          <w:sz w:val="24"/>
          <w:szCs w:val="24"/>
        </w:rPr>
        <w:t xml:space="preserve"> целево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46D8B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 xml:space="preserve">у. Информирование </w:t>
      </w:r>
      <w:r w:rsidR="00A21793">
        <w:rPr>
          <w:rFonts w:ascii="Times New Roman" w:hAnsi="Times New Roman" w:cs="Times New Roman"/>
          <w:sz w:val="24"/>
          <w:szCs w:val="24"/>
        </w:rPr>
        <w:t>школьников об условиях целевого приема</w:t>
      </w:r>
      <w:r>
        <w:rPr>
          <w:rFonts w:ascii="Times New Roman" w:hAnsi="Times New Roman" w:cs="Times New Roman"/>
          <w:sz w:val="24"/>
          <w:szCs w:val="24"/>
        </w:rPr>
        <w:t xml:space="preserve"> играет огромную роль, поскольку б</w:t>
      </w:r>
      <w:r w:rsidRPr="00AB4832">
        <w:rPr>
          <w:rFonts w:ascii="Times New Roman" w:hAnsi="Times New Roman" w:cs="Times New Roman"/>
          <w:sz w:val="24"/>
          <w:szCs w:val="24"/>
        </w:rPr>
        <w:t xml:space="preserve">удущему целевику необходимо иметь представление не только о партнерах образовательной организации по целевому набору, но и о специфике их запросов, адресованных вузу, т.к. сотрудничество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AB4832">
        <w:rPr>
          <w:rFonts w:ascii="Times New Roman" w:hAnsi="Times New Roman" w:cs="Times New Roman"/>
          <w:sz w:val="24"/>
          <w:szCs w:val="24"/>
        </w:rPr>
        <w:t xml:space="preserve">осуществляется не вообще, а по вполне определенным направлениям подготовки. </w:t>
      </w:r>
      <w:proofErr w:type="gramStart"/>
      <w:r w:rsidR="00EC2570">
        <w:rPr>
          <w:rFonts w:ascii="Times New Roman" w:hAnsi="Times New Roman" w:cs="Times New Roman"/>
          <w:sz w:val="24"/>
          <w:szCs w:val="24"/>
        </w:rPr>
        <w:t xml:space="preserve">Предприятия, заинтересованные в поиске потенциальных кадров, </w:t>
      </w:r>
      <w:r w:rsidR="00EC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всевозможные конкурсы </w:t>
      </w:r>
      <w:r w:rsidR="00EC2570" w:rsidRPr="0081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EC2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2570" w:rsidRPr="00817C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257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региона,</w:t>
      </w:r>
      <w:r w:rsidR="00EC2570" w:rsidRPr="0081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со школьниками на предприяти</w:t>
      </w:r>
      <w:r w:rsidR="00EC257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тематические олимпиады</w:t>
      </w:r>
      <w:r w:rsidR="00CA44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 информацию на своих сайтах</w:t>
      </w:r>
      <w:r w:rsidR="00EC2570" w:rsidRPr="00817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C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образовательная организация должна стать проводником.</w:t>
      </w:r>
    </w:p>
    <w:p w:rsidR="00B85EF4" w:rsidRDefault="00B85EF4" w:rsidP="00B85EF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для выполнения показателя о доле целевиков важно помнить, что договор о целевом обучении с </w:t>
      </w:r>
      <w:r w:rsidRPr="00C9036B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может быть заключен </w:t>
      </w:r>
      <w:r w:rsidRPr="00C6245E">
        <w:rPr>
          <w:rFonts w:ascii="Times New Roman" w:hAnsi="Times New Roman" w:cs="Times New Roman"/>
          <w:sz w:val="24"/>
          <w:szCs w:val="24"/>
        </w:rPr>
        <w:t>на любом этапе</w:t>
      </w:r>
      <w:r w:rsidRPr="006B7F8F">
        <w:rPr>
          <w:rFonts w:ascii="Times New Roman" w:hAnsi="Times New Roman" w:cs="Times New Roman"/>
          <w:sz w:val="24"/>
          <w:szCs w:val="24"/>
        </w:rPr>
        <w:t xml:space="preserve"> освоения им</w:t>
      </w:r>
      <w:proofErr w:type="gramEnd"/>
      <w:r w:rsidRPr="006B7F8F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 Инструментом повышения значения показателя в этом случае будет являться поиск партнеров, готовых организовать прохождение обучающим</w:t>
      </w:r>
      <w:r w:rsidR="00CA4454">
        <w:rPr>
          <w:rFonts w:ascii="Times New Roman" w:hAnsi="Times New Roman" w:cs="Times New Roman"/>
          <w:sz w:val="24"/>
          <w:szCs w:val="24"/>
        </w:rPr>
        <w:t>ися различных видов практик и в</w:t>
      </w:r>
      <w:r>
        <w:rPr>
          <w:rFonts w:ascii="Times New Roman" w:hAnsi="Times New Roman" w:cs="Times New Roman"/>
          <w:sz w:val="24"/>
          <w:szCs w:val="24"/>
        </w:rPr>
        <w:t xml:space="preserve">последствии заключить с некоторыми из них договоры о целевом обучении. </w:t>
      </w:r>
    </w:p>
    <w:p w:rsidR="00146D8B" w:rsidRDefault="00146D8B" w:rsidP="00146D8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Pr="00AB4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быть и сами </w:t>
      </w:r>
      <w:r w:rsidRPr="00AB4832">
        <w:rPr>
          <w:rFonts w:ascii="Times New Roman" w:hAnsi="Times New Roman" w:cs="Times New Roman"/>
          <w:sz w:val="24"/>
          <w:szCs w:val="24"/>
        </w:rPr>
        <w:t xml:space="preserve">заинтересованы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B4832">
        <w:rPr>
          <w:rFonts w:ascii="Times New Roman" w:hAnsi="Times New Roman" w:cs="Times New Roman"/>
          <w:sz w:val="24"/>
          <w:szCs w:val="24"/>
        </w:rPr>
        <w:t xml:space="preserve">целевой подготовке. </w:t>
      </w:r>
      <w:r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Pr="00AB4832">
        <w:rPr>
          <w:rFonts w:ascii="Times New Roman" w:hAnsi="Times New Roman" w:cs="Times New Roman"/>
          <w:sz w:val="24"/>
          <w:szCs w:val="24"/>
        </w:rPr>
        <w:t xml:space="preserve">целевое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AB4832">
        <w:rPr>
          <w:rFonts w:ascii="Times New Roman" w:hAnsi="Times New Roman" w:cs="Times New Roman"/>
          <w:sz w:val="24"/>
          <w:szCs w:val="24"/>
        </w:rPr>
        <w:t xml:space="preserve"> позволяет особо не задумываться о трудоустройстве после окончания вуза, потому что будущее место работы уже изначально определено. Во-вторых, целевики зачастую обладают определенными преимуществами по сравнению с остальными </w:t>
      </w:r>
      <w:r w:rsidR="00CA4454">
        <w:rPr>
          <w:rFonts w:ascii="Times New Roman" w:hAnsi="Times New Roman" w:cs="Times New Roman"/>
          <w:sz w:val="24"/>
          <w:szCs w:val="24"/>
        </w:rPr>
        <w:t>об</w:t>
      </w:r>
      <w:r w:rsidRPr="00AB4832">
        <w:rPr>
          <w:rFonts w:ascii="Times New Roman" w:hAnsi="Times New Roman" w:cs="Times New Roman"/>
          <w:sz w:val="24"/>
          <w:szCs w:val="24"/>
        </w:rPr>
        <w:t>уча</w:t>
      </w:r>
      <w:r w:rsidR="00CA4454">
        <w:rPr>
          <w:rFonts w:ascii="Times New Roman" w:hAnsi="Times New Roman" w:cs="Times New Roman"/>
          <w:sz w:val="24"/>
          <w:szCs w:val="24"/>
        </w:rPr>
        <w:t>ю</w:t>
      </w:r>
      <w:r w:rsidRPr="00AB4832">
        <w:rPr>
          <w:rFonts w:ascii="Times New Roman" w:hAnsi="Times New Roman" w:cs="Times New Roman"/>
          <w:sz w:val="24"/>
          <w:szCs w:val="24"/>
        </w:rPr>
        <w:t>щимися. В частности, речь может идти о компенсации стоимости проживания в общежитии или дополнительном стипендиальном обеспечении за счет будущих работодателей (условия социальной поддержки в обязательном порядке включаются в договор о целевом обучении).</w:t>
      </w:r>
    </w:p>
    <w:p w:rsidR="00AB4832" w:rsidRPr="00F96CBF" w:rsidRDefault="00AB4832" w:rsidP="00AB483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4832" w:rsidRPr="00F96CBF" w:rsidSect="00776C67">
      <w:pgSz w:w="11906" w:h="16838"/>
      <w:pgMar w:top="1135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1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014EC5"/>
    <w:multiLevelType w:val="hybridMultilevel"/>
    <w:tmpl w:val="B338166E"/>
    <w:lvl w:ilvl="0" w:tplc="7F846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AA0B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9661D8"/>
    <w:multiLevelType w:val="hybridMultilevel"/>
    <w:tmpl w:val="B8D2E69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547846F1"/>
    <w:multiLevelType w:val="hybridMultilevel"/>
    <w:tmpl w:val="7FA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492F"/>
    <w:rsid w:val="000A0B7B"/>
    <w:rsid w:val="000F0E8A"/>
    <w:rsid w:val="000F1A5D"/>
    <w:rsid w:val="00146D8B"/>
    <w:rsid w:val="00167642"/>
    <w:rsid w:val="001C5B29"/>
    <w:rsid w:val="001E5B32"/>
    <w:rsid w:val="001F72E4"/>
    <w:rsid w:val="00204182"/>
    <w:rsid w:val="002A68DE"/>
    <w:rsid w:val="002D7708"/>
    <w:rsid w:val="003B710A"/>
    <w:rsid w:val="004312DA"/>
    <w:rsid w:val="004D068F"/>
    <w:rsid w:val="005002DB"/>
    <w:rsid w:val="0050492F"/>
    <w:rsid w:val="0053414C"/>
    <w:rsid w:val="005601B3"/>
    <w:rsid w:val="006344F2"/>
    <w:rsid w:val="0063478A"/>
    <w:rsid w:val="006466D9"/>
    <w:rsid w:val="00691F1C"/>
    <w:rsid w:val="006B20E1"/>
    <w:rsid w:val="006B7F8F"/>
    <w:rsid w:val="006E0C47"/>
    <w:rsid w:val="006E1C58"/>
    <w:rsid w:val="006E7B83"/>
    <w:rsid w:val="00776C67"/>
    <w:rsid w:val="00782E53"/>
    <w:rsid w:val="00790A6B"/>
    <w:rsid w:val="00850028"/>
    <w:rsid w:val="008E6F0F"/>
    <w:rsid w:val="00A21793"/>
    <w:rsid w:val="00A26BA8"/>
    <w:rsid w:val="00A70625"/>
    <w:rsid w:val="00AB4832"/>
    <w:rsid w:val="00AC3DC6"/>
    <w:rsid w:val="00AF7F22"/>
    <w:rsid w:val="00B46DC1"/>
    <w:rsid w:val="00B813B4"/>
    <w:rsid w:val="00B85EF4"/>
    <w:rsid w:val="00C07887"/>
    <w:rsid w:val="00C20A99"/>
    <w:rsid w:val="00C6245E"/>
    <w:rsid w:val="00C9036B"/>
    <w:rsid w:val="00C917E5"/>
    <w:rsid w:val="00C9520A"/>
    <w:rsid w:val="00CA4454"/>
    <w:rsid w:val="00CC5507"/>
    <w:rsid w:val="00CF7C83"/>
    <w:rsid w:val="00D004CB"/>
    <w:rsid w:val="00D04393"/>
    <w:rsid w:val="00D625F5"/>
    <w:rsid w:val="00DE4466"/>
    <w:rsid w:val="00E16B74"/>
    <w:rsid w:val="00E539D9"/>
    <w:rsid w:val="00EC2570"/>
    <w:rsid w:val="00EF4D7C"/>
    <w:rsid w:val="00F44B8D"/>
    <w:rsid w:val="00F63B28"/>
    <w:rsid w:val="00F87468"/>
    <w:rsid w:val="00F96CBF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45E"/>
  </w:style>
  <w:style w:type="paragraph" w:styleId="a5">
    <w:name w:val="Balloon Text"/>
    <w:basedOn w:val="a"/>
    <w:link w:val="a6"/>
    <w:uiPriority w:val="99"/>
    <w:semiHidden/>
    <w:unhideWhenUsed/>
    <w:rsid w:val="0077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2015-04-30T14:58:00Z</cp:lastPrinted>
  <dcterms:created xsi:type="dcterms:W3CDTF">2015-11-03T12:01:00Z</dcterms:created>
  <dcterms:modified xsi:type="dcterms:W3CDTF">2015-11-03T12:01:00Z</dcterms:modified>
</cp:coreProperties>
</file>